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pacing w:after="0" w:line="276" w:lineRule="auto"/>
        <w:ind w:left="-630" w:firstLine="0"/>
        <w:rPr>
          <w:rFonts w:ascii="Lato" w:cs="Lato" w:eastAsia="Lato" w:hAnsi="Lato"/>
          <w:b w:val="1"/>
          <w:sz w:val="24"/>
          <w:szCs w:val="24"/>
          <w:lang w:val="pt-BR"/>
        </w:rPr>
      </w:pPr>
      <w:r>
        <w:rPr>
          <w:rFonts w:ascii="Lato" w:hAnsi="Lato"/>
          <w:b w:val="true"/>
          <w:color w:val="0b5394"/>
          <w:sz w:val="34"/>
          <w:lang w:val="pt-BR"/>
        </w:rPr>
        <w:t xml:space="preserve">Instruções para pacientes participando por vídeo usando um computador</w:t>
      </w:r>
    </w:p>
    <w:p w:rsidR="00000000" w:rsidDel="00000000" w:rsidP="00000000" w:rsidRDefault="00000000" w:rsidRPr="00000000" w14:paraId="00000002">
      <w:pPr>
        <w:spacing w:after="0" w:line="276" w:lineRule="auto"/>
        <w:rPr>
          <w:rFonts w:ascii="Lato" w:cs="Lato" w:eastAsia="Lato" w:hAnsi="Lato"/>
          <w:lang w:val="pt-BR"/>
        </w:rPr>
      </w:pPr>
    </w:p>
    <w:tbl>
      <w:tblPr>
        <w:tblStyle w:val="Table1"/>
        <w:tblW w:w="10740.0" w:type="dxa"/>
        <w:jc w:val="left"/>
        <w:tblInd w:w="-53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955"/>
        <w:gridCol w:w="4785"/>
        <w:tblGridChange w:id="0">
          <w:tblGrid>
            <w:gridCol w:w="5955"/>
            <w:gridCol w:w="4785"/>
          </w:tblGrid>
        </w:tblGridChange>
      </w:tblGrid>
      <w:tr>
        <w:trPr>
          <w:trHeight w:val="420" w:hRule="atLeast"/>
        </w:trPr>
        <w:tc>
          <w:tcPr>
            <w:gridSpan w:val="2"/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0b539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widowControl w:val="0"/>
              <w:spacing w:after="0" w:line="240" w:lineRule="auto"/>
              <w:rPr>
                <w:rFonts w:ascii="Lato" w:cs="Lato" w:eastAsia="Lato" w:hAnsi="Lato"/>
                <w:i w:val="1"/>
                <w:color w:val="ffffff"/>
                <w:lang w:val="pt-BR"/>
              </w:rPr>
            </w:pPr>
            <w:r>
              <w:rPr>
                <w:rFonts w:ascii="Lato" w:hAnsi="Lato"/>
                <w:b w:val="true"/>
                <w:color w:val="ffffff"/>
                <w:lang w:val="pt-BR"/>
              </w:rPr>
              <w:t xml:space="preserve">Instruções para pacientes com contas que não são do Gmail </w:t>
            </w:r>
            <w:r w:rsidDel="00000000" w:rsidR="00000000" w:rsidRPr="00000000">
              <w:rPr>
                <w:rFonts w:ascii="Lato" w:hAnsi="Lato"/>
                <w:i w:val="1"/>
                <w:color w:val="ffffff"/>
                <w:lang w:val="pt-BR"/>
              </w:rPr>
              <w:t xml:space="preserve">(Yahoo, Hotmail, AOL etc.)</w:t>
            </w:r>
          </w:p>
        </w:tc>
      </w:tr>
      <w:tr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pt-BR"/>
              </w:rPr>
            </w:pPr>
            <w:r>
              <w:rPr>
                <w:rFonts w:ascii="Lato" w:hAnsi="Lato"/>
                <w:lang w:val="pt-BR"/>
              </w:rPr>
              <w:t xml:space="preserve">Faça login na sua conta de e-mail </w:t>
            </w:r>
            <w:r w:rsidDel="00000000" w:rsidR="00000000" w:rsidRPr="00000000">
              <w:rPr>
                <w:rFonts w:ascii="Lato" w:hAnsi="Lato"/>
                <w:lang w:val="pt-BR"/>
              </w:rPr>
              <w:br w:type="textWrapping"/>
            </w:r>
            <w:r>
              <w:rPr>
                <w:rFonts w:ascii="Lato" w:hAnsi="Lato"/>
                <w:lang w:val="pt-BR"/>
              </w:rPr>
              <w:t xml:space="preserve">(a partir de qualquer conta de e-mail que você tiver: hotmail, yahoo, aol etc.)</w:t>
            </w:r>
          </w:p>
        </w:tc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after="0" w:line="276" w:lineRule="auto"/>
              <w:jc w:val="center"/>
              <w:rPr>
                <w:rFonts w:ascii="Lato" w:cs="Lato" w:eastAsia="Lato" w:hAnsi="Lato"/>
                <w:lang w:val="pt-BR"/>
              </w:rPr>
            </w:pPr>
            <w:r w:rsidDel="00000000" w:rsidR="00000000" w:rsidRPr="00000000">
              <w:rPr>
                <w:rFonts w:ascii="Lato" w:hAnsi="Lato"/>
                <w:lang w:val="pt-BR"/>
              </w:rPr>
              <w:drawing>
                <wp:inline distB="114300" distT="114300" distL="114300" distR="114300">
                  <wp:extent cx="1971675" cy="2196280"/>
                  <wp:effectExtent b="0" l="0" r="0" t="0"/>
                  <wp:docPr id="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3522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21962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ato" w:hAnsi="Lato"/>
                <w:lang w:val="pt-BR"/>
              </w:rPr>
              <w:t xml:space="preserve">   </w:t>
            </w:r>
          </w:p>
        </w:tc>
      </w:tr>
      <w:tr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pt-BR"/>
              </w:rPr>
            </w:pPr>
            <w:r>
              <w:rPr>
                <w:rFonts w:ascii="Lato" w:hAnsi="Lato"/>
                <w:lang w:val="pt-BR"/>
              </w:rPr>
              <w:t xml:space="preserve">Procure um e-mail de “challiance.org” com informações sobre a sua próxima consulta de telessaúde em grupo</w:t>
            </w:r>
            <w:r w:rsidDel="00000000" w:rsidR="00000000" w:rsidRPr="00000000">
              <w:rPr>
                <w:rFonts w:ascii="Lato" w:hAnsi="Lato"/>
                <w:lang w:val="pt-BR"/>
              </w:rPr>
              <w:br w:type="textWrapping"/>
            </w:r>
          </w:p>
          <w:p w:rsidR="00000000" w:rsidDel="00000000" w:rsidP="00000000" w:rsidRDefault="00000000" w:rsidRPr="00000000" w14:paraId="00000008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pt-BR"/>
              </w:rPr>
            </w:pPr>
            <w:r>
              <w:rPr>
                <w:rFonts w:ascii="Lato" w:hAnsi="Lato"/>
                <w:lang w:val="pt-BR"/>
              </w:rPr>
              <w:t xml:space="preserve">Clique no link abaixo de “informações sobre participação”</w:t>
            </w:r>
          </w:p>
        </w:tc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after="0" w:line="276" w:lineRule="auto"/>
              <w:jc w:val="center"/>
              <w:rPr>
                <w:rFonts w:ascii="Lato" w:cs="Lato" w:eastAsia="Lato" w:hAnsi="Lato"/>
                <w:lang w:val="pt-BR"/>
              </w:rPr>
            </w:pPr>
            <w:r w:rsidDel="00000000" w:rsidR="00000000" w:rsidRPr="00000000">
              <w:rPr>
                <w:rFonts w:ascii="Lato" w:hAnsi="Lato"/>
                <w:lang w:val="pt-BR"/>
              </w:rPr>
              <w:drawing>
                <wp:inline distB="114300" distT="114300" distL="114300" distR="114300">
                  <wp:extent cx="2686050" cy="4119190"/>
                  <wp:effectExtent b="0" l="0" r="0" t="0"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 b="1897" l="0" r="0" t="1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41191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after="0" w:line="240" w:lineRule="auto"/>
              <w:rPr>
                <w:rFonts w:ascii="Lato" w:cs="Lato" w:eastAsia="Lato" w:hAnsi="Lato"/>
                <w:b w:val="1"/>
                <w:lang w:val="pt-BR"/>
              </w:rPr>
            </w:pPr>
            <w:r>
              <w:rPr>
                <w:rFonts w:ascii="Lato" w:hAnsi="Lato"/>
                <w:b w:val="true"/>
                <w:lang w:val="pt-BR"/>
              </w:rPr>
              <w:t xml:space="preserve">Prepare-se para participar da reunião</w:t>
            </w:r>
          </w:p>
          <w:p w:rsidR="00000000" w:rsidDel="00000000" w:rsidP="00000000" w:rsidRDefault="00000000" w:rsidRPr="00000000" w14:paraId="0000000B">
            <w:pPr>
              <w:widowControl w:val="0"/>
              <w:spacing w:after="0" w:line="240" w:lineRule="auto"/>
              <w:rPr>
                <w:rFonts w:ascii="Lato" w:cs="Lato" w:eastAsia="Lato" w:hAnsi="Lato"/>
                <w:b w:val="1"/>
                <w:lang w:val="pt-BR"/>
              </w:rPr>
            </w:pPr>
          </w:p>
          <w:p w:rsidR="00000000" w:rsidDel="00000000" w:rsidP="00000000" w:rsidRDefault="00000000" w:rsidRPr="00000000" w14:paraId="0000000C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Arial" w:cs="Arial" w:eastAsia="Arial" w:hAnsi="Arial"/>
                <w:lang w:val="pt-BR"/>
              </w:rPr>
            </w:pPr>
            <w:r>
              <w:rPr>
                <w:rFonts w:ascii="Lato" w:hAnsi="Lato"/>
                <w:color w:val="ff0000"/>
                <w:lang w:val="pt-BR"/>
              </w:rPr>
              <w:t xml:space="preserve">Digite apenas seu primeiro nome e a inicial do sobrenome</w:t>
            </w:r>
            <w:r>
              <w:rPr>
                <w:rFonts w:ascii="Lato" w:hAnsi="Lato"/>
                <w:color w:val="ff0000"/>
                <w:lang w:val="pt-BR"/>
              </w:rPr>
              <w:t xml:space="preserve"> </w:t>
            </w:r>
          </w:p>
          <w:p w:rsidR="00000000" w:rsidDel="00000000" w:rsidP="00000000" w:rsidRDefault="00000000" w:rsidRPr="00000000" w14:paraId="0000000D">
            <w:pPr>
              <w:widowControl w:val="0"/>
              <w:spacing w:after="0" w:line="240" w:lineRule="auto"/>
              <w:ind w:left="720" w:firstLine="0"/>
              <w:rPr>
                <w:rFonts w:ascii="Lato" w:cs="Lato" w:eastAsia="Lato" w:hAnsi="Lato"/>
                <w:lang w:val="pt-BR"/>
              </w:rPr>
            </w:pPr>
            <w:r w:rsidDel="00000000" w:rsidR="00000000" w:rsidRPr="00000000">
              <w:rPr>
                <w:rFonts w:ascii="Lato" w:hAnsi="Lato"/>
                <w:b w:val="1"/>
                <w:highlight w:val="yellow"/>
                <w:lang w:val="pt-BR"/>
              </w:rPr>
              <w:br w:type="textWrapping"/>
            </w:r>
            <w:r>
              <w:rPr>
                <w:rFonts w:ascii="Lato" w:hAnsi="Lato"/>
                <w:i w:val="true"/>
                <w:lang w:val="pt-BR"/>
              </w:rPr>
              <w:t xml:space="preserve">(p. ex.: mude João Silva para João S.)</w:t>
            </w:r>
            <w:r w:rsidDel="00000000" w:rsidR="00000000" w:rsidRPr="00000000">
              <w:rPr>
                <w:rFonts w:ascii="Lato" w:hAnsi="Lato"/>
                <w:b w:val="1"/>
                <w:lang w:val="pt-BR"/>
              </w:rPr>
              <w:t xml:space="preserve">. </w:t>
            </w:r>
            <w:r w:rsidDel="00000000" w:rsidR="00000000" w:rsidRPr="00000000">
              <w:rPr>
                <w:rFonts w:ascii="Lato" w:hAnsi="Lato"/>
                <w:lang w:val="pt-BR"/>
              </w:rPr>
              <w:t xml:space="preserve">Isso é importante para a sua privacidade</w:t>
            </w:r>
          </w:p>
          <w:p w:rsidR="00000000" w:rsidDel="00000000" w:rsidP="00000000" w:rsidRDefault="00000000" w:rsidRPr="00000000" w14:paraId="0000000E">
            <w:pPr>
              <w:widowControl w:val="0"/>
              <w:spacing w:after="0" w:line="240" w:lineRule="auto"/>
              <w:ind w:left="720" w:firstLine="0"/>
              <w:rPr>
                <w:rFonts w:ascii="Lato" w:cs="Lato" w:eastAsia="Lato" w:hAnsi="Lato"/>
                <w:lang w:val="pt-BR"/>
              </w:rPr>
            </w:pPr>
          </w:p>
          <w:p w:rsidR="00000000" w:rsidDel="00000000" w:rsidP="00000000" w:rsidRDefault="00000000" w:rsidRPr="00000000" w14:paraId="0000000F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pt-BR"/>
              </w:rPr>
            </w:pPr>
            <w:r>
              <w:rPr>
                <w:rFonts w:ascii="Lato" w:hAnsi="Lato"/>
                <w:lang w:val="pt-BR"/>
              </w:rPr>
              <w:t xml:space="preserve">Certifique-se de que o seu microfone e a câmera estão ligados para que os outros possam ver e escutar você</w:t>
            </w:r>
          </w:p>
          <w:p w:rsidR="00000000" w:rsidDel="00000000" w:rsidP="00000000" w:rsidRDefault="00000000" w:rsidRPr="00000000" w14:paraId="00000010">
            <w:pPr>
              <w:widowControl w:val="0"/>
              <w:spacing w:after="0" w:line="240" w:lineRule="auto"/>
              <w:ind w:left="720" w:firstLine="0"/>
              <w:rPr>
                <w:rFonts w:ascii="Lato" w:cs="Lato" w:eastAsia="Lato" w:hAnsi="Lato"/>
                <w:lang w:val="pt-BR"/>
              </w:rPr>
            </w:pPr>
          </w:p>
          <w:p w:rsidR="00000000" w:rsidDel="00000000" w:rsidP="00000000" w:rsidRDefault="00000000" w:rsidRPr="00000000" w14:paraId="00000011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pt-BR"/>
              </w:rPr>
            </w:pPr>
            <w:r>
              <w:rPr>
                <w:rFonts w:ascii="Lato" w:hAnsi="Lato"/>
                <w:lang w:val="pt-BR"/>
              </w:rPr>
              <w:t xml:space="preserve">Clique em “participar da reunião”</w:t>
            </w:r>
          </w:p>
        </w:tc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after="0" w:line="276" w:lineRule="auto"/>
              <w:jc w:val="center"/>
              <w:rPr>
                <w:rFonts w:ascii="Lato" w:cs="Lato" w:eastAsia="Lato" w:hAnsi="Lato"/>
                <w:lang w:val="pt-BR"/>
              </w:rPr>
            </w:pPr>
            <w:r w:rsidDel="00000000" w:rsidR="00000000" w:rsidRPr="00000000">
              <w:rPr>
                <w:rFonts w:ascii="Lato" w:hAnsi="Lato"/>
                <w:lang w:val="pt-BR"/>
              </w:rPr>
              <w:drawing>
                <wp:inline distB="114300" distT="114300" distL="114300" distR="114300">
                  <wp:extent cx="1866053" cy="1662113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13597" r="43059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053" cy="16621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Lato" w:hAnsi="Lato"/>
                <w:lang w:val="pt-BR"/>
              </w:rPr>
              <w:drawing>
                <wp:inline distB="114300" distT="114300" distL="114300" distR="114300">
                  <wp:extent cx="1385888" cy="1485900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23143" l="70254" r="2525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888" cy="1485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after="0" w:line="240" w:lineRule="auto"/>
              <w:rPr>
                <w:rFonts w:ascii="Lato" w:cs="Lato" w:eastAsia="Lato" w:hAnsi="Lato"/>
                <w:b w:val="1"/>
                <w:lang w:val="pt-BR"/>
              </w:rPr>
            </w:pPr>
            <w:r>
              <w:rPr>
                <w:rFonts w:ascii="Lato" w:hAnsi="Lato"/>
                <w:b w:val="true"/>
                <w:lang w:val="pt-BR"/>
              </w:rPr>
              <w:t xml:space="preserve">Entre na consulta em grupo</w:t>
            </w:r>
          </w:p>
          <w:p w:rsidR="00000000" w:rsidDel="00000000" w:rsidP="00000000" w:rsidRDefault="00000000" w:rsidRPr="00000000" w14:paraId="00000014">
            <w:pPr>
              <w:widowControl w:val="0"/>
              <w:spacing w:after="0" w:line="240" w:lineRule="auto"/>
              <w:rPr>
                <w:rFonts w:ascii="Lato" w:cs="Lato" w:eastAsia="Lato" w:hAnsi="Lato"/>
                <w:b w:val="1"/>
                <w:lang w:val="pt-BR"/>
              </w:rPr>
            </w:pPr>
          </w:p>
          <w:p w:rsidR="00000000" w:rsidDel="00000000" w:rsidP="00000000" w:rsidRDefault="00000000" w:rsidRPr="00000000" w14:paraId="00000015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pt-BR"/>
              </w:rPr>
            </w:pPr>
            <w:r>
              <w:rPr>
                <w:rFonts w:ascii="Lato" w:hAnsi="Lato"/>
                <w:lang w:val="pt-BR"/>
              </w:rPr>
              <w:t xml:space="preserve">Clique nos ícones na parte inferior para silenciar seu microfone, sair da reunião ou interromper o vídeo, se necessário</w:t>
            </w:r>
          </w:p>
        </w:tc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after="0" w:line="276" w:lineRule="auto"/>
              <w:jc w:val="center"/>
              <w:rPr>
                <w:rFonts w:ascii="Lato" w:cs="Lato" w:eastAsia="Lato" w:hAnsi="Lato"/>
                <w:lang w:val="pt-BR"/>
              </w:rPr>
            </w:pPr>
            <w:r w:rsidDel="00000000" w:rsidR="00000000" w:rsidRPr="00000000">
              <w:rPr>
                <w:rFonts w:ascii="Lato" w:hAnsi="Lato"/>
                <w:lang w:val="pt-BR"/>
              </w:rPr>
              <w:drawing>
                <wp:inline distB="114300" distT="114300" distL="114300" distR="114300">
                  <wp:extent cx="3335797" cy="2741887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28316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5797" cy="27418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after="0" w:line="240" w:lineRule="auto"/>
              <w:rPr>
                <w:rFonts w:ascii="Lato" w:cs="Lato" w:eastAsia="Lato" w:hAnsi="Lato"/>
                <w:i w:val="1"/>
                <w:lang w:val="pt-BR"/>
              </w:rPr>
            </w:pPr>
            <w:r>
              <w:rPr>
                <w:rFonts w:ascii="Lato" w:hAnsi="Lato"/>
                <w:b w:val="true"/>
                <w:lang w:val="pt-BR"/>
              </w:rPr>
              <w:t xml:space="preserve">Para mudar seu fundo </w:t>
            </w:r>
            <w:r w:rsidDel="00000000" w:rsidR="00000000" w:rsidRPr="00000000">
              <w:rPr>
                <w:rFonts w:ascii="Lato" w:hAnsi="Lato"/>
                <w:i w:val="1"/>
                <w:lang w:val="pt-BR"/>
              </w:rPr>
              <w:t xml:space="preserve">(opcional)</w:t>
            </w:r>
          </w:p>
          <w:p w:rsidR="00000000" w:rsidDel="00000000" w:rsidP="00000000" w:rsidRDefault="00000000" w:rsidRPr="00000000" w14:paraId="00000018">
            <w:pPr>
              <w:widowControl w:val="0"/>
              <w:spacing w:after="0" w:line="240" w:lineRule="auto"/>
              <w:rPr>
                <w:rFonts w:ascii="Lato" w:cs="Lato" w:eastAsia="Lato" w:hAnsi="Lato"/>
                <w:i w:val="1"/>
                <w:lang w:val="pt-BR"/>
              </w:rPr>
            </w:pPr>
          </w:p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pt-BR"/>
              </w:rPr>
            </w:pPr>
            <w:r>
              <w:rPr>
                <w:rFonts w:ascii="Lato" w:hAnsi="Lato"/>
                <w:lang w:val="pt-BR"/>
              </w:rPr>
              <w:t xml:space="preserve">Clique nos 3 pontos no canto inferior direito para abrir suas configurações</w:t>
            </w:r>
            <w:r w:rsidDel="00000000" w:rsidR="00000000" w:rsidRPr="00000000">
              <w:rPr>
                <w:rFonts w:ascii="Lato" w:hAnsi="Lato"/>
                <w:lang w:val="pt-BR"/>
              </w:rPr>
              <w:br w:type="textWrapping"/>
            </w:r>
          </w:p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pt-BR"/>
              </w:rPr>
            </w:pPr>
            <w:r>
              <w:rPr>
                <w:rFonts w:ascii="Lato" w:hAnsi="Lato"/>
                <w:lang w:val="pt-BR"/>
              </w:rPr>
              <w:t xml:space="preserve">Clique em “alterar fundo”</w:t>
            </w:r>
            <w:r w:rsidDel="00000000" w:rsidR="00000000" w:rsidRPr="00000000">
              <w:rPr>
                <w:rFonts w:ascii="Lato" w:hAnsi="Lato"/>
                <w:lang w:val="pt-BR"/>
              </w:rPr>
              <w:br w:type="textWrapping"/>
            </w:r>
          </w:p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pt-BR"/>
              </w:rPr>
            </w:pPr>
            <w:r>
              <w:rPr>
                <w:rFonts w:ascii="Lato" w:hAnsi="Lato"/>
                <w:lang w:val="pt-BR"/>
              </w:rPr>
              <w:t xml:space="preserve">Selecione seu fundo</w:t>
            </w:r>
          </w:p>
        </w:tc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after="0" w:line="276" w:lineRule="auto"/>
              <w:jc w:val="center"/>
              <w:rPr>
                <w:rFonts w:ascii="Lato" w:cs="Lato" w:eastAsia="Lato" w:hAnsi="Lato"/>
                <w:lang w:val="pt-BR"/>
              </w:rPr>
            </w:pPr>
            <w:r w:rsidDel="00000000" w:rsidR="00000000" w:rsidRPr="00000000">
              <w:rPr>
                <w:rFonts w:ascii="Lato" w:hAnsi="Lato"/>
                <w:lang w:val="pt-BR"/>
              </w:rPr>
              <w:drawing>
                <wp:inline distB="114300" distT="114300" distL="114300" distR="114300">
                  <wp:extent cx="2709936" cy="3395663"/>
                  <wp:effectExtent b="0" l="0" r="0" t="0"/>
                  <wp:docPr id="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936" cy="3395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ato" w:hAnsi="Lato"/>
                <w:lang w:val="pt-BR"/>
              </w:rPr>
              <w:t xml:space="preserve">    </w:t>
            </w:r>
            <w:r w:rsidDel="00000000" w:rsidR="00000000" w:rsidRPr="00000000">
              <w:rPr>
                <w:rFonts w:ascii="Lato" w:hAnsi="Lato"/>
                <w:lang w:val="pt-BR"/>
              </w:rPr>
              <w:drawing>
                <wp:inline distB="114300" distT="114300" distL="114300" distR="114300">
                  <wp:extent cx="2333625" cy="3657600"/>
                  <wp:effectExtent b="0" l="0" r="0" t="0"/>
                  <wp:docPr id="4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b="23199" l="3802" r="3041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3657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Del="00000000" w:rsidP="00000000" w:rsidRDefault="00000000" w:rsidRPr="00000000" w14:paraId="0000001D">
      <w:pPr>
        <w:spacing w:after="0" w:line="276" w:lineRule="auto"/>
        <w:rPr>
          <w:rFonts w:ascii="Lato" w:cs="Lato" w:eastAsia="Lato" w:hAnsi="Lato"/>
          <w:b w:val="1"/>
          <w:sz w:val="24"/>
          <w:szCs w:val="24"/>
          <w:lang w:val="pt-BR"/>
        </w:rPr>
      </w:pPr>
    </w:p>
    <w:sectPr>
      <w:headerReference r:id="rId12" w:type="default"/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La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720" w:line="240" w:lineRule="auto"/>
      <w:ind w:left="-1440" w:firstLine="720"/>
      <w:rPr>
        <w:lang w:val="pt-BR"/>
        <w:rFonts/>
      </w:rPr>
    </w:pPr>
    <w:r w:rsidDel="00000000" w:rsidR="00000000" w:rsidRPr="00000000">
      <w:rPr>
        <w:rFonts w:ascii="Calibri" w:hAnsi="Calibri"/>
        <w:b w:val="0"/>
        <w:sz w:val="22"/>
        <w:szCs w:val="22"/>
        <w:lang w:val="pt-BR"/>
      </w:rPr>
      <w:drawing>
        <wp:inline distB="0" distT="0" distL="0" distR="0">
          <wp:extent cx="6848475" cy="638175"/>
          <wp:effectExtent b="0" l="0" r="0" t="0"/>
          <wp:docPr descr="CHA HMS Word Template Header" id="3" name="image1.jpg"/>
          <a:graphic>
            <a:graphicData uri="http://schemas.openxmlformats.org/drawingml/2006/picture">
              <pic:pic>
                <pic:nvPicPr>
                  <pic:cNvPr descr="CHA HMS Word Template Header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848475" cy="638175"/>
                  </a:xfrm>
                  <a:prstGeom prst="rect"/>
                  <a:ln/>
                </pic:spPr>
              </pic:pic>
            </a:graphicData>
          </a:graphic>
        </wp:inline>
      </w:drawing>
    </w:r>
  </w:p>
  <w:p w:rsidR="00000000" w:rsidDel="00000000" w:rsidP="00000000" w:rsidRDefault="00000000" w:rsidRPr="00000000" w14:paraId="0000001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rPr>
        <w:lang w:val="pt-BR"/>
        <w:rFonts/>
      </w:rPr>
    </w:pP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before="480" w:line="276" w:lineRule="auto"/>
    </w:pPr>
    <w:rPr>
      <w:rFonts w:ascii="Calibri" w:cs="Calibri" w:eastAsia="Calibri" w:hAnsi="Calibri"/>
      <w:b w:val="1"/>
      <w:color w:val="345a8a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200" w:before="200" w:line="276" w:lineRule="auto"/>
    </w:pPr>
    <w:rPr>
      <w:rFonts w:ascii="Calibri" w:cs="Calibri" w:eastAsia="Calibri" w:hAnsi="Calibri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200" w:before="200" w:line="276" w:lineRule="auto"/>
    </w:pPr>
    <w:rPr>
      <w:rFonts w:ascii="Calibri" w:cs="Calibri" w:eastAsia="Calibri" w:hAnsi="Calibri"/>
      <w:b w:val="1"/>
      <w:color w:val="4f81bd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300" w:before="0" w:line="276" w:lineRule="auto"/>
    </w:pPr>
    <w:rPr>
      <w:rFonts w:ascii="Calibri" w:cs="Calibri" w:eastAsia="Calibri" w:hAnsi="Calibri"/>
      <w:b w:val="0"/>
      <w:color w:val="17365d"/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before="0" w:line="276" w:lineRule="auto"/>
    </w:pPr>
    <w:rPr>
      <w:rFonts w:ascii="Calibri" w:cs="Calibri" w:eastAsia="Calibri" w:hAnsi="Calibri"/>
      <w:b w:val="0"/>
      <w:i w:val="1"/>
      <w:color w:val="4f81bd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7.png"/><Relationship Id="rId10" Type="http://schemas.openxmlformats.org/officeDocument/2006/relationships/image" Target="media/image3.png"/><Relationship Id="rId12" Type="http://schemas.openxmlformats.org/officeDocument/2006/relationships/header" Target="header1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6.png"/><Relationship Id="rId8" Type="http://schemas.openxmlformats.org/officeDocument/2006/relationships/image" Target="media/image4.png"/>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Lato-regular.ttf"/><Relationship Id="rId2" Type="http://schemas.openxmlformats.org/officeDocument/2006/relationships/font" Target="fonts/Lato-bold.ttf"/><Relationship Id="rId3" Type="http://schemas.openxmlformats.org/officeDocument/2006/relationships/font" Target="fonts/Lato-italic.ttf"/><Relationship Id="rId4" Type="http://schemas.openxmlformats.org/officeDocument/2006/relationships/font" Target="fonts/Lato-boldItalic.ttf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