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4EA" w:rsidRDefault="003F24EA">
      <w:pPr>
        <w:spacing w:after="0"/>
        <w:rPr>
          <w:rFonts w:ascii="Lato" w:eastAsia="Lato" w:hAnsi="Lato" w:cs="Lato"/>
          <w:b/>
          <w:sz w:val="24"/>
          <w:szCs w:val="24"/>
        </w:rPr>
      </w:pPr>
    </w:p>
    <w:p w:rsidR="003F24EA" w:rsidRDefault="00832F58">
      <w:pPr>
        <w:spacing w:after="0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b/>
          <w:sz w:val="28"/>
        </w:rPr>
        <w:t>Termo de consentimento do paciente para consulta em grupo por televídeo</w:t>
      </w:r>
    </w:p>
    <w:p w:rsidR="003F24EA" w:rsidRDefault="003F24EA">
      <w:pPr>
        <w:spacing w:after="0"/>
        <w:rPr>
          <w:rFonts w:ascii="Lato" w:eastAsia="Lato" w:hAnsi="Lato" w:cs="Lato"/>
          <w:b/>
        </w:rPr>
      </w:pPr>
    </w:p>
    <w:p w:rsidR="003F24EA" w:rsidRDefault="00832F58">
      <w:pPr>
        <w:spacing w:after="0"/>
        <w:rPr>
          <w:rFonts w:ascii="Lato" w:eastAsia="Lato" w:hAnsi="Lato" w:cs="Lato"/>
          <w:b/>
        </w:rPr>
      </w:pPr>
      <w:r>
        <w:rPr>
          <w:rFonts w:ascii="Lato" w:hAnsi="Lato"/>
          <w:b/>
        </w:rPr>
        <w:t>O paciente concorda verbalmente que está ciente do seguinte:</w:t>
      </w:r>
    </w:p>
    <w:p w:rsidR="003F24EA" w:rsidRDefault="003F24EA">
      <w:pPr>
        <w:spacing w:after="0"/>
        <w:rPr>
          <w:rFonts w:ascii="Lato" w:eastAsia="Lato" w:hAnsi="Lato" w:cs="Lato"/>
          <w:b/>
        </w:rPr>
      </w:pPr>
    </w:p>
    <w:p w:rsidR="003F24EA" w:rsidRDefault="00832F58">
      <w:pPr>
        <w:numPr>
          <w:ilvl w:val="0"/>
          <w:numId w:val="1"/>
        </w:numPr>
        <w:spacing w:after="0"/>
        <w:rPr>
          <w:rFonts w:ascii="Lato" w:eastAsia="Lato" w:hAnsi="Lato" w:cs="Lato"/>
        </w:rPr>
      </w:pPr>
      <w:r>
        <w:rPr>
          <w:rFonts w:ascii="Lato" w:hAnsi="Lato"/>
        </w:rPr>
        <w:t xml:space="preserve">Se você precisar de atenção imediata, ligará para o 911 ou irá para o pronto-socorro mais próximo 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Você tem o direito de recusar ou revogar o consentimento para as consultas de telessaúde a qualquer momento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Você tem direitos de confidencialidade nas consultas de telessaúde tais quais nas consultas presenciais; contudo, as consultas de telessaúde apresentam novos desafios, em que devem-se tomar precauções complementares, incluindo: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Usar uma rede de internet privada e segura para consultas de televídeo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 xml:space="preserve">Se os participantes </w:t>
      </w:r>
      <w:bookmarkStart w:id="0" w:name="_GoBack"/>
      <w:bookmarkEnd w:id="0"/>
      <w:r>
        <w:rPr>
          <w:rFonts w:ascii="Lato" w:hAnsi="Lato"/>
        </w:rPr>
        <w:t xml:space="preserve">do grupo não estiverem em um espaço privado, outras pessoas poderão escutar o que você compartilha com o grupo  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Existe o risco de os participantes gravarem ou tirarem fotos da consulta em grupo e compartilharem esse material com outras pessoas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Se você não retirar o seu sobrenome da sua conta Google conforme instruído, seu nome completo ficará visível na consulta em grupo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Se você digitar o seu nome completo ao participar da consulta a partir de uma conta não Gmail, todos os participantes verão seu primeiro nome e sobrenome</w:t>
      </w:r>
    </w:p>
    <w:p w:rsidR="003F24EA" w:rsidRDefault="00832F58">
      <w:pPr>
        <w:numPr>
          <w:ilvl w:val="1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>Existe o risco de alguém que não deveria estar presente participar da consulta em grupo</w:t>
      </w:r>
    </w:p>
    <w:p w:rsidR="003F24EA" w:rsidRDefault="00832F58">
      <w:pPr>
        <w:numPr>
          <w:ilvl w:val="0"/>
          <w:numId w:val="1"/>
        </w:numPr>
        <w:spacing w:before="200" w:after="0"/>
        <w:rPr>
          <w:rFonts w:ascii="Lato" w:eastAsia="Lato" w:hAnsi="Lato" w:cs="Lato"/>
        </w:rPr>
      </w:pPr>
      <w:r>
        <w:rPr>
          <w:rFonts w:ascii="Lato" w:hAnsi="Lato"/>
        </w:rPr>
        <w:t xml:space="preserve">Você deve estar ciente de que a CHA não monitora as resposta de e-mail dos pacientes sobre as consultas em grupo. Por favor, </w:t>
      </w:r>
      <w:r>
        <w:rPr>
          <w:rFonts w:ascii="Lato" w:hAnsi="Lato"/>
          <w:b/>
          <w:i/>
        </w:rPr>
        <w:t>não responda</w:t>
      </w:r>
      <w:r>
        <w:rPr>
          <w:rFonts w:ascii="Lato" w:hAnsi="Lato"/>
        </w:rPr>
        <w:t xml:space="preserve"> a e-mails recebidos relacionados à sua consulta em grupo. Em vez disso, use o MyChart ou ligue para sua clínica se tiver perguntas.</w:t>
      </w:r>
    </w:p>
    <w:p w:rsidR="003F24EA" w:rsidRDefault="003F24EA">
      <w:pPr>
        <w:spacing w:after="0"/>
        <w:rPr>
          <w:rFonts w:ascii="Lato" w:eastAsia="Lato" w:hAnsi="Lato" w:cs="Lato"/>
        </w:rPr>
      </w:pPr>
    </w:p>
    <w:p w:rsidR="003F24EA" w:rsidRDefault="00832F58">
      <w:pPr>
        <w:spacing w:after="0"/>
        <w:rPr>
          <w:rFonts w:ascii="Lato" w:eastAsia="Lato" w:hAnsi="Lato" w:cs="Lato"/>
        </w:rPr>
      </w:pPr>
      <w:r>
        <w:rPr>
          <w:rFonts w:ascii="Lato" w:hAnsi="Lato"/>
        </w:rPr>
        <w:t>Pacientes com menos de 18 anos devem ter o consentimento de um dos pais ou responsáveis ao exposto acima.</w:t>
      </w:r>
    </w:p>
    <w:p w:rsidR="003F24EA" w:rsidRDefault="003F24EA">
      <w:pPr>
        <w:spacing w:after="0"/>
        <w:rPr>
          <w:rFonts w:ascii="Lato" w:eastAsia="Lato" w:hAnsi="Lato" w:cs="Lato"/>
        </w:rPr>
      </w:pPr>
    </w:p>
    <w:p w:rsidR="003F24EA" w:rsidRDefault="00832F58">
      <w:pPr>
        <w:spacing w:after="0"/>
      </w:pPr>
      <w:r>
        <w:rPr>
          <w:rFonts w:ascii="Lato" w:hAnsi="Lato"/>
        </w:rPr>
        <w:t>Foram implementados protocolos de segurança para reduzir o risco do compartilhamento do seu nome e e-mail. Em raras circunstâncias, esses protocolos poderão falhar.</w:t>
      </w:r>
    </w:p>
    <w:sectPr w:rsidR="003F24E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58" w:rsidRDefault="00832F58">
      <w:pPr>
        <w:spacing w:after="0" w:line="240" w:lineRule="auto"/>
      </w:pPr>
      <w:r>
        <w:separator/>
      </w:r>
    </w:p>
  </w:endnote>
  <w:endnote w:type="continuationSeparator" w:id="0">
    <w:p w:rsidR="00832F58" w:rsidRDefault="0083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C68" w:rsidRPr="00233BBB" w:rsidRDefault="00233BBB" w:rsidP="00233BBB">
    <w:pPr>
      <w:pStyle w:val="Footer"/>
      <w:jc w:val="right"/>
      <w:rPr>
        <w:lang w:val="en-US"/>
      </w:rPr>
    </w:pPr>
    <w:r>
      <w:rPr>
        <w:lang w:val="en-US"/>
      </w:rPr>
      <w:t>Portuguese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58" w:rsidRDefault="00832F58">
      <w:pPr>
        <w:spacing w:after="0" w:line="240" w:lineRule="auto"/>
      </w:pPr>
      <w:r>
        <w:separator/>
      </w:r>
    </w:p>
  </w:footnote>
  <w:footnote w:type="continuationSeparator" w:id="0">
    <w:p w:rsidR="00832F58" w:rsidRDefault="0083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EA" w:rsidRDefault="00832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 w:eastAsia="zh-CN"/>
      </w:rPr>
      <w:drawing>
        <wp:inline distT="0" distB="0" distL="0" distR="0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24EA" w:rsidRDefault="003F24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6CA7"/>
    <w:multiLevelType w:val="multilevel"/>
    <w:tmpl w:val="00C2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A"/>
    <w:rsid w:val="00233BBB"/>
    <w:rsid w:val="003F24EA"/>
    <w:rsid w:val="00832F58"/>
    <w:rsid w:val="00B56C68"/>
    <w:rsid w:val="00E0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A3195"/>
  <w15:docId w15:val="{7EA3C349-BDF1-054D-8F10-8813304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68"/>
  </w:style>
  <w:style w:type="paragraph" w:styleId="Footer">
    <w:name w:val="footer"/>
    <w:basedOn w:val="Normal"/>
    <w:link w:val="FooterChar"/>
    <w:uiPriority w:val="99"/>
    <w:unhideWhenUsed/>
    <w:rsid w:val="00B5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68"/>
  </w:style>
  <w:style w:type="paragraph" w:styleId="BalloonText">
    <w:name w:val="Balloon Text"/>
    <w:basedOn w:val="Normal"/>
    <w:link w:val="BalloonTextChar"/>
    <w:uiPriority w:val="99"/>
    <w:semiHidden/>
    <w:unhideWhenUsed/>
    <w:rsid w:val="00B56C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2</cp:revision>
  <dcterms:created xsi:type="dcterms:W3CDTF">2021-01-19T19:52:00Z</dcterms:created>
  <dcterms:modified xsi:type="dcterms:W3CDTF">2021-01-19T19:52:00Z</dcterms:modified>
</cp:coreProperties>
</file>