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DOKIMAN SA A DWE EKRI NAN YON LANG PATISIPAN AN KONPRANN</w:t>
      </w:r>
    </w:p>
    <w:tbl>
      <w:tblPr>
        <w:tblStyle w:val="Table1"/>
        <w:tblW w:w="103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41"/>
        <w:gridCol w:w="6054"/>
        <w:tblGridChange w:id="0">
          <w:tblGrid>
            <w:gridCol w:w="4341"/>
            <w:gridCol w:w="6054"/>
          </w:tblGrid>
        </w:tblGridChange>
      </w:tblGrid>
      <w:tr>
        <w:trPr>
          <w:cantSplit w:val="0"/>
          <w:trHeight w:val="102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2514600" cy="361631"/>
                  <wp:effectExtent b="0" l="0" r="0" t="0"/>
                  <wp:docPr descr="http://staffnet/Staff/Reference/MarketingandBrandingResources/CHALogoForEveryday.png" id="6" name="image1.png"/>
                  <a:graphic>
                    <a:graphicData uri="http://schemas.openxmlformats.org/drawingml/2006/picture">
                      <pic:pic>
                        <pic:nvPicPr>
                          <pic:cNvPr descr="http://staffnet/Staff/Reference/MarketingandBrandingResources/CHALogoForEveryday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61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FÒMILÈ KOUT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(Kondisyon, revize Règ komen yo, 2018)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 Etid la: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Non Chèchè Prensipal la: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Non ak nimewo telefòn moun pou kontakte pou poze kesyon sou etid la: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CHA IRB Nonb: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CHA-IRB-     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Nou mande w patisipe nan yon etid pou rechèch. Anvan w dakò, yo dwe ba w yon rezime etid rechèch la. Rezime sa a dwe genyen enfòmasyon kle yo pou ede w konprann rezon ki fè w ta ka oswa ou pa vle patisipe nan etid la. 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Apre li fin prezante rezime a, envestigatè a dwe fè w konnen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objektif, pwosedi, ak dire rechèch la;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tout pwosedi ki eksperimantal;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tout risk, jennman, ak avantaj rechèch la ki rezonab pou yo prevwa;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tout lòt pwosedi oswa tretman ki ta ka bon pou ou; 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epi ki jan yo pral kenbe konfidansyalite, ak fason yo pral pwoteje enfòmasyon sou sante w, ki gen ladan si enfòmasyon pèsonèl ou ak/oswa echantiyon biyolojik ou kolekte pandan etid sa a pral estoke epi itilize yo pou rechèch  nan lavni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genyen, envestigatè a dwe fè w konnen tou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tout peman oswa tretman medikal k ap disponib si w ta donmaje;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posibilite risk nou pa prevwa;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sikonstans kote chèchè a gen dwa sispann patisipasyon w;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tout sa w ap gen pou peye anplis;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sa k ap rive si w deside sispann patisipe;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ki lè y ap pale w sou nouvo dekouvèt ki gen dwa gen konsekans sou volonte w pou patisipe; epi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 konbyen moun k ap nan etid la.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itilizasyon espesimèn byolojik ou yo pou pwofi komèsyal, epi si w ka pataje pwofi sa a;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yo pral fè w konnen rezilta rechèch ou yo; epi,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rechèch la pral gen ladan sekans jenòm antye. </w:t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w dakò pou patisipe, ou dwe bay yon kopi dokiman sa a ki siyen ak yon rezime ekri rechèch la.</w:t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Pou Jwenn Èd (Kontak)</w:t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Rele chèchè etid la pou jwenn repons pou kèlkeswa kesyon ki gen pou wè ak etid la oswa si w vin  domaje oswa malad nan kad etid la.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w gen kesyon sou dwa w kòm yon patisipan etid la tanpri kontakte swa biwo IRB oswa Depatman Relasyon Pasyan an. Biwo yo ouvri lendi rive vandredi (pa jou ferye) soti 8:30 am jiska 5:00 pm:</w:t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Prezidan IRB a: Dtè. Lior Givon </w:t>
        <w:tab/>
        <w:tab/>
        <w:tab/>
        <w:tab/>
        <w:t xml:space="preserve">Telefòn: 617-806-8702</w:t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Manadjè Relasyon Avèk Pasyan an: </w:t>
        <w:tab/>
        <w:tab/>
        <w:t xml:space="preserve">Telefòn: 617-665-1398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Patisipasyon ou nan rechèch sa a se yon bagay ki volontè, e yo pap pini w ni pèdi avantaj si w refize patisipe oswa si w deside sispann.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Dokimantasyon Asantman</w:t>
      </w:r>
    </w:p>
    <w:p w:rsidR="00000000" w:rsidDel="00000000" w:rsidP="00000000" w:rsidRDefault="00000000" w:rsidRPr="00000000" w14:paraId="0000003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Moun k ap fè etid rechèch sa a te eksplike sa ki pral rive m si m patisipe nan etid rechèch sa a. Siyati mwen anba a vle di mwen vle patisipe nan etid rechèch sa a. Mwen ka deside pa patisipe nan etid rechèch sa a si mwen pa vle e pa gen anyen ki pral rive mwen si mwen deside mwen pa vle patisipe.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Siyati Patisipan an*(anba 18 ane) </w:t>
        <w:tab/>
        <w:tab/>
        <w:tab/>
        <w:t xml:space="preserve">Dat</w:t>
        <w:tab/>
        <w:tab/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Dokimantasyon Asantman</w:t>
      </w:r>
    </w:p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w siyen dokiman sa a, sa vle di etid rechèch la, ki gen ladan enfòmasyon ki anwo yo, yo te dekri w aloral, epi w volontèman dakò pou patisipe.</w:t>
      </w:r>
    </w:p>
    <w:p w:rsidR="00000000" w:rsidDel="00000000" w:rsidP="00000000" w:rsidRDefault="00000000" w:rsidRPr="00000000" w14:paraId="0000004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Siyati Patisipan an* </w:t>
        <w:tab/>
        <w:tab/>
        <w:tab/>
        <w:tab/>
        <w:tab/>
        <w:t xml:space="preserve">Dat</w:t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4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Reprezantan ki gen Otorizasyon Legal la </w:t>
      </w:r>
    </w:p>
    <w:p w:rsidR="00000000" w:rsidDel="00000000" w:rsidP="00000000" w:rsidRDefault="00000000" w:rsidRPr="00000000" w14:paraId="0000004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____________________________________</w:t>
        <w:tab/>
        <w:t xml:space="preserve"> </w:t>
      </w:r>
    </w:p>
    <w:p w:rsidR="00000000" w:rsidDel="00000000" w:rsidP="00000000" w:rsidRDefault="00000000" w:rsidRPr="00000000" w14:paraId="0000004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ekri Non Patisipan an </w:t>
        <w:tab/>
        <w:tab/>
        <w:tab/>
        <w:tab/>
        <w:tab/>
        <w:t xml:space="preserve">Relationship of Reprezantan legalman otorize a </w:t>
      </w:r>
    </w:p>
    <w:p w:rsidR="00000000" w:rsidDel="00000000" w:rsidP="00000000" w:rsidRDefault="00000000" w:rsidRPr="00000000" w14:paraId="0000004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OSWA Reprezantan legalman otorize </w:t>
        <w:tab/>
        <w:tab/>
        <w:t xml:space="preserve">pou Patisipan an</w:t>
      </w:r>
    </w:p>
    <w:p w:rsidR="00000000" w:rsidDel="00000000" w:rsidP="00000000" w:rsidRDefault="00000000" w:rsidRPr="00000000" w14:paraId="0000004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Mwen mete patisipan nan etid la okouran:</w:t>
        <w:tab/>
        <w:t xml:space="preserve">   </w:t>
      </w:r>
    </w:p>
    <w:p w:rsidR="00000000" w:rsidDel="00000000" w:rsidP="00000000" w:rsidRDefault="00000000" w:rsidRPr="00000000" w14:paraId="0000004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 </w:t>
        <w:tab/>
        <w:t xml:space="preserve">Pwosedi yo, objektif la, ak danje ki gen pou wè avèk patisipasyon nan etid ki dekri pi wo a;</w:t>
      </w:r>
    </w:p>
    <w:p w:rsidR="00000000" w:rsidDel="00000000" w:rsidP="00000000" w:rsidRDefault="00000000" w:rsidRPr="00000000" w14:paraId="0000004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 </w:t>
        <w:tab/>
        <w:t xml:space="preserve">Kijan nou gen dwa itilize, pataje, ak rapòte enfòmasyon sou sante li, epi;</w:t>
      </w:r>
    </w:p>
    <w:p w:rsidR="00000000" w:rsidDel="00000000" w:rsidP="00000000" w:rsidRDefault="00000000" w:rsidRPr="00000000" w14:paraId="0000004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 </w:t>
        <w:tab/>
        <w:t xml:space="preserve">Dwa konfidansyalite li yo.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te bay patisipan etid la yon kopi siyen fòm sa a, ak yon kopi Fòm Konsantman Enfòme IRB apwouve a. 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Siyati Chèchè k ap Pran Konsantman an </w:t>
        <w:tab/>
        <w:tab/>
        <w:t xml:space="preserve">Dat 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ab/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 an Lèt ki Detache Chèchè ki Jwenn Konsantman an</w:t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  <w:tab/>
        <w:t xml:space="preserve">_____________________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Siyati Temwen an</w:t>
        <w:tab/>
        <w:tab/>
        <w:tab/>
        <w:tab/>
        <w:t xml:space="preserve"> </w:t>
        <w:tab/>
        <w:t xml:space="preserve">Dat 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Tanpri kenbe liy sa a an Anglè: 2018 Revised Common Rule Requirements Vèsyon Fòm Anglè Vèsyon IRB Apwouve nan dat: 7 jen 2023 (Haitian Translation)</w:t>
    </w:r>
  </w:p>
  <w:p w:rsidR="00000000" w:rsidDel="00000000" w:rsidP="00000000" w:rsidRDefault="00000000" w:rsidRPr="00000000" w14:paraId="0000005C">
    <w:pP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2018 Egzijans Règ komen ki revize Vèsyon Fòm Anglè IRB Apwouve nan dat: 7 jen 2023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rsid w:val="005B3E67"/>
    <w:rPr>
      <w:color w:val="0000ff"/>
      <w:u w:val="single"/>
    </w:rPr>
  </w:style>
  <w:style w:type="paragraph" w:styleId="NormalWeb">
    <w:name w:val="Normal (Web)"/>
    <w:basedOn w:val="Normal"/>
    <w:rsid w:val="005B3E6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egal2L1" w:customStyle="1">
    <w:name w:val="Legal2_L1"/>
    <w:basedOn w:val="Normal"/>
    <w:next w:val="Normal"/>
    <w:rsid w:val="005B3E67"/>
    <w:pPr>
      <w:numPr>
        <w:numId w:val="1"/>
      </w:numPr>
      <w:spacing w:after="240" w:line="240" w:lineRule="auto"/>
      <w:outlineLvl w:val="0"/>
    </w:pPr>
    <w:rPr>
      <w:rFonts w:ascii="Times New Roman" w:cs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 w:val="1"/>
    <w:rsid w:val="005B3E67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5B3E67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5B3E67"/>
    <w:rPr>
      <w:rFonts w:ascii="Times New Roman" w:cs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9071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9071C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071C"/>
  </w:style>
  <w:style w:type="paragraph" w:styleId="Footer">
    <w:name w:val="footer"/>
    <w:basedOn w:val="Normal"/>
    <w:link w:val="FooterChar"/>
    <w:uiPriority w:val="99"/>
    <w:unhideWhenUsed w:val="1"/>
    <w:rsid w:val="00B907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9071C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fH4XG71uFYd4QRCIe/7/4rKszA==">CgMxLjAyCGguZ2pkZ3hzMgloLjMwajB6bGw4AHIhMXBTbFBHMjNVWkVwXzNZWmlWZlpybkNJMUl3SU9ZTlp6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2023-06-16T18:44:00Z</dcterms:created>
  <dc:creator>Michelle Ewahi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3ca60e0a5fce299daf6027b54c1227fe873cfb82b0a35896018494c7173bfb30</vt:lpwstr>
  </property>
</Properties>
</file>